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75F" w:rsidRPr="00E35231" w:rsidRDefault="00192CBA">
      <w:pPr>
        <w:rPr>
          <w:rFonts w:ascii="Times New Roman" w:hAnsi="Times New Roman" w:cs="Times New Roman"/>
          <w:b/>
          <w:sz w:val="24"/>
          <w:szCs w:val="24"/>
        </w:rPr>
      </w:pPr>
      <w:r w:rsidRPr="00E35231">
        <w:rPr>
          <w:rFonts w:ascii="Times New Roman" w:hAnsi="Times New Roman" w:cs="Times New Roman"/>
          <w:b/>
          <w:sz w:val="24"/>
          <w:szCs w:val="24"/>
        </w:rPr>
        <w:t>Spis treści:</w:t>
      </w:r>
    </w:p>
    <w:p w:rsidR="00192CBA" w:rsidRPr="00E35231" w:rsidRDefault="00192CBA" w:rsidP="00E35231">
      <w:pPr>
        <w:tabs>
          <w:tab w:val="left" w:pos="284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1.</w:t>
      </w:r>
      <w:r w:rsidRPr="00E35231">
        <w:rPr>
          <w:rFonts w:ascii="Times New Roman" w:hAnsi="Times New Roman" w:cs="Times New Roman"/>
          <w:sz w:val="24"/>
          <w:szCs w:val="24"/>
        </w:rPr>
        <w:tab/>
        <w:t>Podstawa prawna</w:t>
      </w:r>
      <w:r w:rsidRPr="00E35231">
        <w:rPr>
          <w:rFonts w:ascii="Times New Roman" w:hAnsi="Times New Roman" w:cs="Times New Roman"/>
          <w:sz w:val="24"/>
          <w:szCs w:val="24"/>
        </w:rPr>
        <w:tab/>
        <w:t>3</w:t>
      </w:r>
    </w:p>
    <w:p w:rsidR="00192CBA" w:rsidRPr="00E35231" w:rsidRDefault="00192CBA" w:rsidP="00E35231">
      <w:pPr>
        <w:tabs>
          <w:tab w:val="left" w:pos="284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2.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1- Informacja o szkole</w:t>
      </w:r>
      <w:r w:rsidRPr="00E35231">
        <w:rPr>
          <w:rFonts w:ascii="Times New Roman" w:hAnsi="Times New Roman" w:cs="Times New Roman"/>
          <w:sz w:val="24"/>
          <w:szCs w:val="24"/>
        </w:rPr>
        <w:tab/>
        <w:t>4</w:t>
      </w:r>
    </w:p>
    <w:p w:rsidR="00192CBA" w:rsidRPr="00E35231" w:rsidRDefault="00192CBA" w:rsidP="00E35231">
      <w:pPr>
        <w:tabs>
          <w:tab w:val="left" w:pos="284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3.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2- Cele i zadania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5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Cele i zadania oddziału przedszkolnego</w:t>
      </w:r>
      <w:r w:rsidRPr="00E35231">
        <w:rPr>
          <w:rFonts w:ascii="Times New Roman" w:hAnsi="Times New Roman" w:cs="Times New Roman"/>
          <w:sz w:val="24"/>
          <w:szCs w:val="24"/>
        </w:rPr>
        <w:tab/>
        <w:t>12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4.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3- Sposoby realizacji zadań w szkole</w:t>
      </w:r>
      <w:r w:rsidRPr="00E35231">
        <w:rPr>
          <w:rFonts w:ascii="Times New Roman" w:hAnsi="Times New Roman" w:cs="Times New Roman"/>
          <w:sz w:val="24"/>
          <w:szCs w:val="24"/>
        </w:rPr>
        <w:tab/>
        <w:t>12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Podręczniki, materiały edukacyjne-zasady dopuszczania do użytku w szkole</w:t>
      </w:r>
      <w:r w:rsid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>14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5.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4 - Organy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15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Dyrektor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15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Rada Pedagogiczna</w:t>
      </w:r>
      <w:r w:rsidRPr="00E35231">
        <w:rPr>
          <w:rFonts w:ascii="Times New Roman" w:hAnsi="Times New Roman" w:cs="Times New Roman"/>
          <w:sz w:val="24"/>
          <w:szCs w:val="24"/>
        </w:rPr>
        <w:tab/>
        <w:t>18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Samorząd Uczniowski</w:t>
      </w:r>
      <w:r w:rsidRPr="00E35231">
        <w:rPr>
          <w:rFonts w:ascii="Times New Roman" w:hAnsi="Times New Roman" w:cs="Times New Roman"/>
          <w:sz w:val="24"/>
          <w:szCs w:val="24"/>
        </w:rPr>
        <w:tab/>
        <w:t>20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Rada Rodziców</w:t>
      </w:r>
      <w:r w:rsidRPr="00E35231">
        <w:rPr>
          <w:rFonts w:ascii="Times New Roman" w:hAnsi="Times New Roman" w:cs="Times New Roman"/>
          <w:sz w:val="24"/>
          <w:szCs w:val="24"/>
        </w:rPr>
        <w:tab/>
        <w:t>21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Współdziałanie organów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24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Rozwiązywanie sporów</w:t>
      </w:r>
      <w:r w:rsidRPr="00E35231">
        <w:rPr>
          <w:rFonts w:ascii="Times New Roman" w:hAnsi="Times New Roman" w:cs="Times New Roman"/>
          <w:sz w:val="24"/>
          <w:szCs w:val="24"/>
        </w:rPr>
        <w:tab/>
        <w:t>24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6.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 5- Organizacja pracy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25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Organizacja zajęć w oddziale przedszkolnym</w:t>
      </w:r>
      <w:r w:rsidRPr="00E35231">
        <w:rPr>
          <w:rFonts w:ascii="Times New Roman" w:hAnsi="Times New Roman" w:cs="Times New Roman"/>
          <w:sz w:val="24"/>
          <w:szCs w:val="24"/>
        </w:rPr>
        <w:tab/>
        <w:t>27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Organizacja biblioteki szkolnej</w:t>
      </w:r>
      <w:r w:rsidRPr="00E35231">
        <w:rPr>
          <w:rFonts w:ascii="Times New Roman" w:hAnsi="Times New Roman" w:cs="Times New Roman"/>
          <w:sz w:val="24"/>
          <w:szCs w:val="24"/>
        </w:rPr>
        <w:tab/>
        <w:t>27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Świetlica szkolna</w:t>
      </w:r>
      <w:r w:rsidRPr="00E35231">
        <w:rPr>
          <w:rFonts w:ascii="Times New Roman" w:hAnsi="Times New Roman" w:cs="Times New Roman"/>
          <w:sz w:val="24"/>
          <w:szCs w:val="24"/>
        </w:rPr>
        <w:tab/>
        <w:t>29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Stołówka szkolna</w:t>
      </w:r>
      <w:r w:rsidRPr="00E35231">
        <w:rPr>
          <w:rFonts w:ascii="Times New Roman" w:hAnsi="Times New Roman" w:cs="Times New Roman"/>
          <w:sz w:val="24"/>
          <w:szCs w:val="24"/>
        </w:rPr>
        <w:tab/>
        <w:t>30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Organizacja pomocy psychologiczno-pedagogicznej</w:t>
      </w:r>
      <w:r w:rsidRPr="00E35231">
        <w:rPr>
          <w:rFonts w:ascii="Times New Roman" w:hAnsi="Times New Roman" w:cs="Times New Roman"/>
          <w:sz w:val="24"/>
          <w:szCs w:val="24"/>
        </w:rPr>
        <w:tab/>
        <w:t>31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Religia/etyka</w:t>
      </w:r>
      <w:r w:rsidRPr="00E35231">
        <w:rPr>
          <w:rFonts w:ascii="Times New Roman" w:hAnsi="Times New Roman" w:cs="Times New Roman"/>
          <w:sz w:val="24"/>
          <w:szCs w:val="24"/>
        </w:rPr>
        <w:tab/>
        <w:t>37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Wychowanie do życia w rodzinie</w:t>
      </w:r>
      <w:r w:rsidRPr="00E35231">
        <w:rPr>
          <w:rFonts w:ascii="Times New Roman" w:hAnsi="Times New Roman" w:cs="Times New Roman"/>
          <w:sz w:val="24"/>
          <w:szCs w:val="24"/>
        </w:rPr>
        <w:tab/>
        <w:t>38</w:t>
      </w:r>
    </w:p>
    <w:p w:rsidR="00E35231" w:rsidRPr="00E35231" w:rsidRDefault="00192CBA" w:rsidP="00192CBA">
      <w:pPr>
        <w:tabs>
          <w:tab w:val="left" w:pos="284"/>
          <w:tab w:val="left" w:pos="1276"/>
          <w:tab w:val="right" w:leader="dot" w:pos="8789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Organizacja i formy </w:t>
      </w:r>
      <w:r w:rsidR="00E35231" w:rsidRPr="00E35231">
        <w:rPr>
          <w:rFonts w:ascii="Times New Roman" w:hAnsi="Times New Roman" w:cs="Times New Roman"/>
          <w:sz w:val="24"/>
          <w:szCs w:val="24"/>
        </w:rPr>
        <w:t>współdziałania</w:t>
      </w:r>
      <w:r w:rsidRPr="00E35231">
        <w:rPr>
          <w:rFonts w:ascii="Times New Roman" w:hAnsi="Times New Roman" w:cs="Times New Roman"/>
          <w:sz w:val="24"/>
          <w:szCs w:val="24"/>
        </w:rPr>
        <w:t xml:space="preserve"> szkoły z rodzicami w zakresie nauczania,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wychowania, opieki i profilaktyki </w:t>
      </w:r>
      <w:r w:rsidRPr="00E35231">
        <w:rPr>
          <w:rFonts w:ascii="Times New Roman" w:hAnsi="Times New Roman" w:cs="Times New Roman"/>
          <w:sz w:val="24"/>
          <w:szCs w:val="24"/>
        </w:rPr>
        <w:tab/>
        <w:t>38</w:t>
      </w:r>
    </w:p>
    <w:p w:rsidR="00192CBA" w:rsidRPr="00E35231" w:rsidRDefault="00192CBA" w:rsidP="00192CBA">
      <w:pPr>
        <w:tabs>
          <w:tab w:val="left" w:pos="284"/>
          <w:tab w:val="left" w:pos="1276"/>
          <w:tab w:val="right" w:leader="dot" w:pos="8789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Organizacja </w:t>
      </w:r>
      <w:r w:rsidR="00E35231" w:rsidRPr="00E35231">
        <w:rPr>
          <w:rFonts w:ascii="Times New Roman" w:hAnsi="Times New Roman" w:cs="Times New Roman"/>
          <w:sz w:val="24"/>
          <w:szCs w:val="24"/>
        </w:rPr>
        <w:t>współdziałania</w:t>
      </w:r>
      <w:r w:rsidRPr="00E35231">
        <w:rPr>
          <w:rFonts w:ascii="Times New Roman" w:hAnsi="Times New Roman" w:cs="Times New Roman"/>
          <w:sz w:val="24"/>
          <w:szCs w:val="24"/>
        </w:rPr>
        <w:t xml:space="preserve"> ze stowarzyszeniami lub innymi organizacjami </w:t>
      </w:r>
    </w:p>
    <w:p w:rsidR="00192CBA" w:rsidRPr="00E35231" w:rsidRDefault="00192CBA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w zakresie działalności innowacyjnej</w:t>
      </w:r>
      <w:r w:rsidRPr="00E35231">
        <w:rPr>
          <w:rFonts w:ascii="Times New Roman" w:hAnsi="Times New Roman" w:cs="Times New Roman"/>
          <w:sz w:val="24"/>
          <w:szCs w:val="24"/>
        </w:rPr>
        <w:tab/>
      </w:r>
      <w:r w:rsidR="00675BB4" w:rsidRPr="00E35231">
        <w:rPr>
          <w:rFonts w:ascii="Times New Roman" w:hAnsi="Times New Roman" w:cs="Times New Roman"/>
          <w:sz w:val="24"/>
          <w:szCs w:val="24"/>
        </w:rPr>
        <w:t>40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7.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6- Wewnątrzszkolny system doradztwa zawodowego</w:t>
      </w:r>
      <w:r w:rsidRPr="00E35231">
        <w:rPr>
          <w:rFonts w:ascii="Times New Roman" w:hAnsi="Times New Roman" w:cs="Times New Roman"/>
          <w:sz w:val="24"/>
          <w:szCs w:val="24"/>
        </w:rPr>
        <w:tab/>
        <w:t>40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8.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7- Sposób organizacji i realizacji działań w zakresie wolontariatu</w:t>
      </w:r>
      <w:r w:rsidRPr="00E35231">
        <w:rPr>
          <w:rFonts w:ascii="Times New Roman" w:hAnsi="Times New Roman" w:cs="Times New Roman"/>
          <w:sz w:val="24"/>
          <w:szCs w:val="24"/>
        </w:rPr>
        <w:tab/>
        <w:t>41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lastRenderedPageBreak/>
        <w:t>9.</w:t>
      </w:r>
      <w:r w:rsidRPr="00E35231">
        <w:rPr>
          <w:rFonts w:ascii="Times New Roman" w:hAnsi="Times New Roman" w:cs="Times New Roman"/>
          <w:sz w:val="24"/>
          <w:szCs w:val="24"/>
        </w:rPr>
        <w:tab/>
        <w:t>Rozdział 8- Nauczyciele i pracownicy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42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Zadania nauczycieli</w:t>
      </w:r>
      <w:r w:rsidRPr="00E35231">
        <w:rPr>
          <w:rFonts w:ascii="Times New Roman" w:hAnsi="Times New Roman" w:cs="Times New Roman"/>
          <w:sz w:val="24"/>
          <w:szCs w:val="24"/>
        </w:rPr>
        <w:tab/>
        <w:t>43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Zadania nauczyciela oddziału przedszkolnego</w:t>
      </w:r>
      <w:r w:rsidRPr="00E35231">
        <w:rPr>
          <w:rFonts w:ascii="Times New Roman" w:hAnsi="Times New Roman" w:cs="Times New Roman"/>
          <w:sz w:val="24"/>
          <w:szCs w:val="24"/>
        </w:rPr>
        <w:tab/>
        <w:t>44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Obowiązki wychowawcy klasy </w:t>
      </w:r>
      <w:r w:rsidRPr="00E35231">
        <w:rPr>
          <w:rFonts w:ascii="Times New Roman" w:hAnsi="Times New Roman" w:cs="Times New Roman"/>
          <w:sz w:val="24"/>
          <w:szCs w:val="24"/>
        </w:rPr>
        <w:tab/>
        <w:t>44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Zadania psychologa/pedagoga</w:t>
      </w:r>
      <w:r w:rsidRPr="00E35231">
        <w:rPr>
          <w:rFonts w:ascii="Times New Roman" w:hAnsi="Times New Roman" w:cs="Times New Roman"/>
          <w:sz w:val="24"/>
          <w:szCs w:val="24"/>
        </w:rPr>
        <w:tab/>
        <w:t>46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Zakres działań logopedy</w:t>
      </w:r>
      <w:r w:rsidRPr="00E35231">
        <w:rPr>
          <w:rFonts w:ascii="Times New Roman" w:hAnsi="Times New Roman" w:cs="Times New Roman"/>
          <w:sz w:val="24"/>
          <w:szCs w:val="24"/>
        </w:rPr>
        <w:tab/>
        <w:t>47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Zadania i obowiązki nauczyciela bibliotekarza</w:t>
      </w:r>
      <w:r w:rsidRPr="00E35231">
        <w:rPr>
          <w:rFonts w:ascii="Times New Roman" w:hAnsi="Times New Roman" w:cs="Times New Roman"/>
          <w:sz w:val="24"/>
          <w:szCs w:val="24"/>
        </w:rPr>
        <w:tab/>
        <w:t>48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Zadania i obowiązki nauczyciela wspomagającego</w:t>
      </w:r>
      <w:r w:rsidRPr="00E35231">
        <w:rPr>
          <w:rFonts w:ascii="Times New Roman" w:hAnsi="Times New Roman" w:cs="Times New Roman"/>
          <w:sz w:val="24"/>
          <w:szCs w:val="24"/>
        </w:rPr>
        <w:tab/>
        <w:t>49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Pracownicy administracji i obsługi</w:t>
      </w:r>
      <w:r w:rsidRPr="00E35231">
        <w:rPr>
          <w:rFonts w:ascii="Times New Roman" w:hAnsi="Times New Roman" w:cs="Times New Roman"/>
          <w:sz w:val="24"/>
          <w:szCs w:val="24"/>
        </w:rPr>
        <w:tab/>
        <w:t>49</w:t>
      </w:r>
    </w:p>
    <w:p w:rsidR="00675BB4" w:rsidRPr="00E35231" w:rsidRDefault="003A1411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675BB4" w:rsidRPr="00E35231">
        <w:rPr>
          <w:rFonts w:ascii="Times New Roman" w:hAnsi="Times New Roman" w:cs="Times New Roman"/>
          <w:sz w:val="24"/>
          <w:szCs w:val="24"/>
        </w:rPr>
        <w:t>Rozdział 9- Warunki i sposób oceniania wewnątrzszkolnego</w:t>
      </w:r>
      <w:r w:rsidR="00675BB4" w:rsidRPr="00E35231">
        <w:rPr>
          <w:rFonts w:ascii="Times New Roman" w:hAnsi="Times New Roman" w:cs="Times New Roman"/>
          <w:sz w:val="24"/>
          <w:szCs w:val="24"/>
        </w:rPr>
        <w:tab/>
        <w:t>50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Zasady oceniania na pierwszym etapie edukacyjnym w klasach I-III </w:t>
      </w:r>
      <w:r w:rsidRPr="00E35231">
        <w:rPr>
          <w:rFonts w:ascii="Times New Roman" w:hAnsi="Times New Roman" w:cs="Times New Roman"/>
          <w:sz w:val="24"/>
          <w:szCs w:val="24"/>
        </w:rPr>
        <w:tab/>
        <w:t>51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Ocenianie z zajęć edukacyjnych w klasach IV-VIII </w:t>
      </w:r>
      <w:r w:rsidRPr="00E35231">
        <w:rPr>
          <w:rFonts w:ascii="Times New Roman" w:hAnsi="Times New Roman" w:cs="Times New Roman"/>
          <w:sz w:val="24"/>
          <w:szCs w:val="24"/>
        </w:rPr>
        <w:tab/>
        <w:t>53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Egzaminy klasyfikacyjne </w:t>
      </w:r>
      <w:r w:rsidRPr="00E35231">
        <w:rPr>
          <w:rFonts w:ascii="Times New Roman" w:hAnsi="Times New Roman" w:cs="Times New Roman"/>
          <w:sz w:val="24"/>
          <w:szCs w:val="24"/>
        </w:rPr>
        <w:tab/>
        <w:t>59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Promowanie </w:t>
      </w:r>
      <w:r w:rsidRPr="00E35231">
        <w:rPr>
          <w:rFonts w:ascii="Times New Roman" w:hAnsi="Times New Roman" w:cs="Times New Roman"/>
          <w:sz w:val="24"/>
          <w:szCs w:val="24"/>
        </w:rPr>
        <w:tab/>
        <w:t>60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Egzaminy poprawkowe</w:t>
      </w:r>
      <w:r w:rsidRPr="00E35231">
        <w:rPr>
          <w:rFonts w:ascii="Times New Roman" w:hAnsi="Times New Roman" w:cs="Times New Roman"/>
          <w:sz w:val="24"/>
          <w:szCs w:val="24"/>
        </w:rPr>
        <w:tab/>
        <w:t>61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Ukończenie szkoły podstawowej</w:t>
      </w:r>
      <w:r w:rsidRPr="00E35231">
        <w:rPr>
          <w:rFonts w:ascii="Times New Roman" w:hAnsi="Times New Roman" w:cs="Times New Roman"/>
          <w:sz w:val="24"/>
          <w:szCs w:val="24"/>
        </w:rPr>
        <w:tab/>
        <w:t>62</w:t>
      </w:r>
    </w:p>
    <w:p w:rsidR="00675BB4" w:rsidRPr="00E35231" w:rsidRDefault="00675BB4" w:rsidP="00E35231">
      <w:pPr>
        <w:tabs>
          <w:tab w:val="left" w:pos="284"/>
          <w:tab w:val="left" w:pos="1276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Regulamin oceny z zachowania </w:t>
      </w:r>
      <w:r w:rsidRPr="00E35231">
        <w:rPr>
          <w:rFonts w:ascii="Times New Roman" w:hAnsi="Times New Roman" w:cs="Times New Roman"/>
          <w:sz w:val="24"/>
          <w:szCs w:val="24"/>
        </w:rPr>
        <w:tab/>
        <w:t>62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 xml:space="preserve">11. Rozdział 10- Uczeń szkoły </w:t>
      </w:r>
      <w:r w:rsidRPr="00E35231">
        <w:rPr>
          <w:rFonts w:ascii="Times New Roman" w:hAnsi="Times New Roman" w:cs="Times New Roman"/>
          <w:sz w:val="24"/>
          <w:szCs w:val="24"/>
        </w:rPr>
        <w:tab/>
        <w:t>64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Prawa i obowiązki ucznia </w:t>
      </w:r>
      <w:r w:rsidRPr="00E35231">
        <w:rPr>
          <w:rFonts w:ascii="Times New Roman" w:hAnsi="Times New Roman" w:cs="Times New Roman"/>
          <w:sz w:val="24"/>
          <w:szCs w:val="24"/>
        </w:rPr>
        <w:tab/>
        <w:t>64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Nagrody przyznawane uczniom</w:t>
      </w:r>
      <w:r w:rsidRPr="00E35231">
        <w:rPr>
          <w:rFonts w:ascii="Times New Roman" w:hAnsi="Times New Roman" w:cs="Times New Roman"/>
          <w:sz w:val="24"/>
          <w:szCs w:val="24"/>
        </w:rPr>
        <w:tab/>
        <w:t>67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Rodzaje kar oraz tryb odwoływania się </w:t>
      </w:r>
      <w:r w:rsidRPr="00E35231">
        <w:rPr>
          <w:rFonts w:ascii="Times New Roman" w:hAnsi="Times New Roman" w:cs="Times New Roman"/>
          <w:sz w:val="24"/>
          <w:szCs w:val="24"/>
        </w:rPr>
        <w:tab/>
        <w:t>68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Tryb przeniesienia ucznia do innej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70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12. Rozdział 11-Warunki bezpiecznego pobytu uczniów szkole</w:t>
      </w:r>
      <w:r w:rsidRPr="00E35231">
        <w:rPr>
          <w:rFonts w:ascii="Times New Roman" w:hAnsi="Times New Roman" w:cs="Times New Roman"/>
          <w:sz w:val="24"/>
          <w:szCs w:val="24"/>
        </w:rPr>
        <w:tab/>
        <w:t>71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Koordynator ds. bezpieczeństwa</w:t>
      </w:r>
      <w:r w:rsidRPr="00E35231">
        <w:rPr>
          <w:rFonts w:ascii="Times New Roman" w:hAnsi="Times New Roman" w:cs="Times New Roman"/>
          <w:sz w:val="24"/>
          <w:szCs w:val="24"/>
        </w:rPr>
        <w:tab/>
        <w:t>72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 xml:space="preserve">Procedury postępowania w przypadkach zagrożenia </w:t>
      </w:r>
      <w:r w:rsidRPr="00E35231">
        <w:rPr>
          <w:rFonts w:ascii="Times New Roman" w:hAnsi="Times New Roman" w:cs="Times New Roman"/>
          <w:sz w:val="24"/>
          <w:szCs w:val="24"/>
        </w:rPr>
        <w:tab/>
        <w:t>73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  <w:t>Podstawowe zasady przestrzegania bezpieczeństwa uczniów</w:t>
      </w:r>
      <w:r w:rsidRPr="00E35231">
        <w:rPr>
          <w:rFonts w:ascii="Times New Roman" w:hAnsi="Times New Roman" w:cs="Times New Roman"/>
          <w:sz w:val="24"/>
          <w:szCs w:val="24"/>
        </w:rPr>
        <w:tab/>
        <w:t>75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 xml:space="preserve">13. Rozdział 12- </w:t>
      </w:r>
      <w:r w:rsidR="00E35231" w:rsidRPr="00E35231">
        <w:rPr>
          <w:rFonts w:ascii="Times New Roman" w:hAnsi="Times New Roman" w:cs="Times New Roman"/>
          <w:sz w:val="24"/>
          <w:szCs w:val="24"/>
        </w:rPr>
        <w:t>Ceremoniał</w:t>
      </w:r>
      <w:r w:rsidRPr="00E35231">
        <w:rPr>
          <w:rFonts w:ascii="Times New Roman" w:hAnsi="Times New Roman" w:cs="Times New Roman"/>
          <w:sz w:val="24"/>
          <w:szCs w:val="24"/>
        </w:rPr>
        <w:t xml:space="preserve"> szkoły</w:t>
      </w:r>
      <w:r w:rsidRPr="00E35231">
        <w:rPr>
          <w:rFonts w:ascii="Times New Roman" w:hAnsi="Times New Roman" w:cs="Times New Roman"/>
          <w:sz w:val="24"/>
          <w:szCs w:val="24"/>
        </w:rPr>
        <w:tab/>
        <w:t>76</w:t>
      </w:r>
    </w:p>
    <w:p w:rsidR="00675BB4" w:rsidRPr="00E35231" w:rsidRDefault="00675BB4" w:rsidP="00E35231">
      <w:pPr>
        <w:tabs>
          <w:tab w:val="left" w:pos="284"/>
          <w:tab w:val="left" w:pos="1418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>14.Rozdział 13</w:t>
      </w:r>
      <w:r w:rsidR="00E35231" w:rsidRPr="00E35231">
        <w:rPr>
          <w:rFonts w:ascii="Times New Roman" w:hAnsi="Times New Roman" w:cs="Times New Roman"/>
          <w:sz w:val="24"/>
          <w:szCs w:val="24"/>
        </w:rPr>
        <w:t>- P</w:t>
      </w:r>
      <w:r w:rsidRPr="00E35231">
        <w:rPr>
          <w:rFonts w:ascii="Times New Roman" w:hAnsi="Times New Roman" w:cs="Times New Roman"/>
          <w:sz w:val="24"/>
          <w:szCs w:val="24"/>
        </w:rPr>
        <w:t>ostanowienia końcowe</w:t>
      </w:r>
      <w:r w:rsidRPr="00E35231">
        <w:rPr>
          <w:rFonts w:ascii="Times New Roman" w:hAnsi="Times New Roman" w:cs="Times New Roman"/>
          <w:sz w:val="24"/>
          <w:szCs w:val="24"/>
        </w:rPr>
        <w:tab/>
        <w:t>77</w:t>
      </w:r>
    </w:p>
    <w:p w:rsidR="00675BB4" w:rsidRPr="00E35231" w:rsidRDefault="00675BB4" w:rsidP="00675BB4">
      <w:pPr>
        <w:tabs>
          <w:tab w:val="left" w:pos="284"/>
          <w:tab w:val="left" w:pos="1418"/>
          <w:tab w:val="right" w:leader="dot" w:pos="8789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35231">
        <w:rPr>
          <w:rFonts w:ascii="Times New Roman" w:hAnsi="Times New Roman" w:cs="Times New Roman"/>
          <w:sz w:val="24"/>
          <w:szCs w:val="24"/>
        </w:rPr>
        <w:tab/>
      </w:r>
    </w:p>
    <w:p w:rsidR="00675BB4" w:rsidRPr="00E35231" w:rsidRDefault="00675BB4" w:rsidP="00192CBA">
      <w:pPr>
        <w:tabs>
          <w:tab w:val="left" w:pos="284"/>
          <w:tab w:val="left" w:pos="1276"/>
          <w:tab w:val="right" w:leader="dot" w:pos="8789"/>
        </w:tabs>
        <w:rPr>
          <w:rFonts w:ascii="Times New Roman" w:hAnsi="Times New Roman" w:cs="Times New Roman"/>
          <w:sz w:val="24"/>
          <w:szCs w:val="24"/>
        </w:rPr>
      </w:pPr>
    </w:p>
    <w:p w:rsidR="00675BB4" w:rsidRPr="00E35231" w:rsidRDefault="00675BB4" w:rsidP="00192CBA">
      <w:pPr>
        <w:tabs>
          <w:tab w:val="left" w:pos="284"/>
          <w:tab w:val="left" w:pos="1276"/>
          <w:tab w:val="right" w:leader="dot" w:pos="8789"/>
        </w:tabs>
        <w:rPr>
          <w:rFonts w:ascii="Times New Roman" w:hAnsi="Times New Roman" w:cs="Times New Roman"/>
          <w:sz w:val="24"/>
          <w:szCs w:val="24"/>
        </w:rPr>
      </w:pPr>
    </w:p>
    <w:p w:rsidR="00192CBA" w:rsidRPr="00E35231" w:rsidRDefault="00192CBA" w:rsidP="00192CBA">
      <w:pPr>
        <w:tabs>
          <w:tab w:val="left" w:pos="284"/>
          <w:tab w:val="left" w:pos="1276"/>
          <w:tab w:val="right" w:leader="dot" w:pos="8789"/>
        </w:tabs>
        <w:rPr>
          <w:rFonts w:ascii="Times New Roman" w:hAnsi="Times New Roman" w:cs="Times New Roman"/>
          <w:sz w:val="24"/>
          <w:szCs w:val="24"/>
        </w:rPr>
      </w:pPr>
    </w:p>
    <w:p w:rsidR="00192CBA" w:rsidRPr="00E35231" w:rsidRDefault="00192CBA" w:rsidP="00192CBA">
      <w:pPr>
        <w:tabs>
          <w:tab w:val="left" w:pos="284"/>
          <w:tab w:val="left" w:pos="1276"/>
          <w:tab w:val="right" w:leader="dot" w:pos="8789"/>
        </w:tabs>
        <w:rPr>
          <w:rFonts w:ascii="Times New Roman" w:hAnsi="Times New Roman" w:cs="Times New Roman"/>
          <w:sz w:val="24"/>
          <w:szCs w:val="24"/>
        </w:rPr>
      </w:pPr>
      <w:r w:rsidRPr="00E35231">
        <w:rPr>
          <w:rFonts w:ascii="Times New Roman" w:hAnsi="Times New Roman" w:cs="Times New Roman"/>
          <w:sz w:val="24"/>
          <w:szCs w:val="24"/>
        </w:rPr>
        <w:tab/>
      </w:r>
      <w:r w:rsidRPr="00E35231">
        <w:rPr>
          <w:rFonts w:ascii="Times New Roman" w:hAnsi="Times New Roman" w:cs="Times New Roman"/>
          <w:sz w:val="24"/>
          <w:szCs w:val="24"/>
        </w:rPr>
        <w:tab/>
      </w:r>
    </w:p>
    <w:sectPr w:rsidR="00192CBA" w:rsidRPr="00E35231" w:rsidSect="00E35231">
      <w:foot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BB4" w:rsidRDefault="00675BB4" w:rsidP="00675BB4">
      <w:pPr>
        <w:spacing w:after="0" w:line="240" w:lineRule="auto"/>
      </w:pPr>
      <w:r>
        <w:separator/>
      </w:r>
    </w:p>
  </w:endnote>
  <w:endnote w:type="continuationSeparator" w:id="1">
    <w:p w:rsidR="00675BB4" w:rsidRDefault="00675BB4" w:rsidP="00675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15389"/>
      <w:docPartObj>
        <w:docPartGallery w:val="Page Numbers (Bottom of Page)"/>
        <w:docPartUnique/>
      </w:docPartObj>
    </w:sdtPr>
    <w:sdtContent>
      <w:p w:rsidR="00E35231" w:rsidRDefault="00653ED0">
        <w:pPr>
          <w:pStyle w:val="Stopka"/>
          <w:jc w:val="center"/>
        </w:pPr>
        <w:fldSimple w:instr=" PAGE   \* MERGEFORMAT ">
          <w:r w:rsidR="003A1411">
            <w:rPr>
              <w:noProof/>
            </w:rPr>
            <w:t>2</w:t>
          </w:r>
        </w:fldSimple>
      </w:p>
    </w:sdtContent>
  </w:sdt>
  <w:p w:rsidR="00675BB4" w:rsidRDefault="00675BB4" w:rsidP="00675BB4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BB4" w:rsidRDefault="00675BB4" w:rsidP="00675BB4">
      <w:pPr>
        <w:spacing w:after="0" w:line="240" w:lineRule="auto"/>
      </w:pPr>
      <w:r>
        <w:separator/>
      </w:r>
    </w:p>
  </w:footnote>
  <w:footnote w:type="continuationSeparator" w:id="1">
    <w:p w:rsidR="00675BB4" w:rsidRDefault="00675BB4" w:rsidP="00675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2CBA"/>
    <w:rsid w:val="00192CBA"/>
    <w:rsid w:val="003A1411"/>
    <w:rsid w:val="00653ED0"/>
    <w:rsid w:val="00675BB4"/>
    <w:rsid w:val="0078075F"/>
    <w:rsid w:val="00E35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7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75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5BB4"/>
  </w:style>
  <w:style w:type="paragraph" w:styleId="Stopka">
    <w:name w:val="footer"/>
    <w:basedOn w:val="Normalny"/>
    <w:link w:val="StopkaZnak"/>
    <w:uiPriority w:val="99"/>
    <w:unhideWhenUsed/>
    <w:rsid w:val="00675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5B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2018-04-05T05:41:00Z</cp:lastPrinted>
  <dcterms:created xsi:type="dcterms:W3CDTF">2017-12-04T10:34:00Z</dcterms:created>
  <dcterms:modified xsi:type="dcterms:W3CDTF">2018-04-05T05:41:00Z</dcterms:modified>
</cp:coreProperties>
</file>