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04" w:rsidRPr="00CE5A04" w:rsidRDefault="00CE5A04" w:rsidP="00CE5A04">
      <w:pPr>
        <w:widowControl/>
        <w:suppressAutoHyphens w:val="0"/>
        <w:spacing w:beforeAutospacing="1" w:afterAutospacing="1"/>
        <w:jc w:val="right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Załącznik nr 2 do zapytania ofertowego</w:t>
      </w:r>
    </w:p>
    <w:p w:rsidR="00E057A1" w:rsidRDefault="00032070">
      <w:pPr>
        <w:widowControl/>
        <w:suppressAutoHyphens w:val="0"/>
        <w:spacing w:beforeAutospacing="1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:rsidR="00E057A1" w:rsidRDefault="00032070">
      <w:pPr>
        <w:widowControl/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Zgodnie z art. 13 ust. 1 i 2 rozporządzenia Parlamentu Europejskiego i Rady (UE) 2016/679 z dnia         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danych osobowych jest Burmistrz Czarnego, ul. Moniuszki 12, 77-330 Czarne;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inspektorem ochrony danych osobowych w Gminie Czarne jest Pani Katarzyna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Bobeńczyk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, kontakt: e-mail: k.bobenczyk@czarne.pl, tel. (59) 8332079*;</w:t>
      </w:r>
    </w:p>
    <w:p w:rsidR="00784DB2" w:rsidRPr="00784DB2" w:rsidRDefault="00032070" w:rsidP="00784DB2">
      <w:pPr>
        <w:pStyle w:val="NormalnyWeb"/>
        <w:shd w:val="clear" w:color="auto" w:fill="FFFFFF"/>
        <w:spacing w:before="0" w:beforeAutospacing="0"/>
        <w:jc w:val="both"/>
        <w:rPr>
          <w:b/>
          <w:color w:val="000000"/>
          <w:sz w:val="22"/>
          <w:szCs w:val="22"/>
        </w:rPr>
      </w:pPr>
      <w:r w:rsidRPr="00784DB2">
        <w:rPr>
          <w:sz w:val="22"/>
          <w:szCs w:val="22"/>
        </w:rPr>
        <w:t>Pani/Pana dane osobowe przetwarzane będą na podstawie art. 6 ust. 1 lit. c RODO w celu związanym z postępowaniem o udzielenie zamówienia publicznego polegającego na</w:t>
      </w:r>
      <w:r w:rsidR="00784DB2" w:rsidRPr="00784DB2">
        <w:rPr>
          <w:sz w:val="22"/>
          <w:szCs w:val="22"/>
        </w:rPr>
        <w:t xml:space="preserve"> </w:t>
      </w:r>
      <w:r w:rsidR="00784DB2" w:rsidRPr="00784DB2">
        <w:rPr>
          <w:rStyle w:val="Pogrubienie"/>
          <w:b w:val="0"/>
          <w:color w:val="000000"/>
          <w:sz w:val="22"/>
          <w:szCs w:val="22"/>
        </w:rPr>
        <w:t xml:space="preserve"> wykonanie monitoringu składowiska odpadów innych niż niebezpieczne i obojętne </w:t>
      </w:r>
      <w:r w:rsidR="00784DB2" w:rsidRPr="00784DB2">
        <w:rPr>
          <w:rStyle w:val="Pogrubienie"/>
          <w:b w:val="0"/>
          <w:color w:val="000000"/>
          <w:sz w:val="22"/>
          <w:szCs w:val="22"/>
        </w:rPr>
        <w:br/>
        <w:t>( w fazie poeksploatacyjnej) Składowiska Odpadów Komunalnych w Nadzie</w:t>
      </w:r>
      <w:r w:rsidR="00C4568A">
        <w:rPr>
          <w:rStyle w:val="Pogrubienie"/>
          <w:b w:val="0"/>
          <w:color w:val="000000"/>
          <w:sz w:val="22"/>
          <w:szCs w:val="22"/>
        </w:rPr>
        <w:t>jewie Gmina Czarne w latach 2024-2026</w:t>
      </w:r>
      <w:r w:rsidR="00784DB2" w:rsidRPr="00784DB2">
        <w:rPr>
          <w:rStyle w:val="Pogrubienie"/>
          <w:b w:val="0"/>
          <w:color w:val="000000"/>
          <w:sz w:val="22"/>
          <w:szCs w:val="22"/>
        </w:rPr>
        <w:t>.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numer postępowania </w:t>
      </w:r>
      <w:r w:rsidR="00C4568A">
        <w:rPr>
          <w:rFonts w:eastAsia="Times New Roman" w:cs="Times New Roman"/>
          <w:kern w:val="0"/>
          <w:sz w:val="22"/>
          <w:szCs w:val="22"/>
          <w:lang w:eastAsia="pl-PL" w:bidi="ar-SA"/>
        </w:rPr>
        <w:t>PPiZP.271.2.4</w:t>
      </w:r>
      <w:r w:rsidR="009A24C0">
        <w:rPr>
          <w:rFonts w:eastAsia="Times New Roman" w:cs="Times New Roman"/>
          <w:kern w:val="0"/>
          <w:sz w:val="22"/>
          <w:szCs w:val="22"/>
          <w:lang w:eastAsia="pl-PL" w:bidi="ar-SA"/>
        </w:rPr>
        <w:t>.2024</w:t>
      </w:r>
      <w:bookmarkStart w:id="0" w:name="_GoBack"/>
      <w:bookmarkEnd w:id="0"/>
      <w:r w:rsidR="00C922E7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AK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prowadzonym w trybie zapytanie ofertowego dotyczącego zamówienia publicznego o wartości niższej od kwoty 130.000 zł;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 74 ustawy z dnia 11 września 2019 r.  Prawo zam</w:t>
      </w:r>
      <w:r w:rsidR="00C4568A">
        <w:rPr>
          <w:rFonts w:eastAsia="Times New Roman" w:cs="Times New Roman"/>
          <w:kern w:val="0"/>
          <w:sz w:val="22"/>
          <w:szCs w:val="22"/>
          <w:lang w:eastAsia="pl-PL" w:bidi="ar-SA"/>
        </w:rPr>
        <w:t>ówień publicznych (Dz. U. z 2023 r. poz. 1605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) dalej „ustawa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”;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przechowywane, zgodnie z art. 78 ust. 1 ustawy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, przez okres 4 lat od dnia zakończenia postępowania o udzielenie zamówienia, a jeżeli czas trwania umowy przekracza 4 lata, okres przechowywania obejmuje cały czas trwania umowy;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    jest wymogiem ustawowym określonym w przepisach ustawy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, związanym z udziałem                  w postępowaniu o udzielenie zamówienia publicznego; konsekwencje niepodania określonych danych wynikają z ustawy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 w:hanging="357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 xml:space="preserve">na podstawie art. 15 RODO prawo dostępu do danych osobowych dotyczących Wykonawcy     </w:t>
      </w:r>
      <w:r>
        <w:rPr>
          <w:sz w:val="22"/>
          <w:szCs w:val="22"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 xml:space="preserve">na podstawie art. 16 RODO prawo do sprostowania danych osobowych, </w:t>
      </w:r>
      <w:r>
        <w:rPr>
          <w:rFonts w:eastAsia="Times New Roman" w:cs="Arial"/>
          <w:sz w:val="22"/>
          <w:szCs w:val="22"/>
          <w:lang w:eastAsia="pl-PL"/>
        </w:rPr>
        <w:t xml:space="preserve">o ile ich zmiana nie skutkuje zmianą </w:t>
      </w:r>
      <w:r>
        <w:rPr>
          <w:rFonts w:cs="Arial"/>
          <w:sz w:val="22"/>
          <w:szCs w:val="22"/>
        </w:rPr>
        <w:t xml:space="preserve">wyniku postępowania o udzielenie zamówienia publicznego ani zmianą postanowień umowy w zakresie niezgodnym z ustawą </w:t>
      </w:r>
      <w:proofErr w:type="spellStart"/>
      <w:r>
        <w:rPr>
          <w:rFonts w:cs="Arial"/>
          <w:sz w:val="22"/>
          <w:szCs w:val="22"/>
        </w:rPr>
        <w:t>Pzp</w:t>
      </w:r>
      <w:proofErr w:type="spellEnd"/>
      <w:r>
        <w:rPr>
          <w:rFonts w:cs="Arial"/>
          <w:sz w:val="22"/>
          <w:szCs w:val="22"/>
        </w:rPr>
        <w:t xml:space="preserve"> oraz nie narusza integralności protokołu oraz jego załączników</w:t>
      </w:r>
      <w:r>
        <w:rPr>
          <w:rFonts w:eastAsia="Times New Roman" w:cs="Arial"/>
          <w:sz w:val="22"/>
          <w:szCs w:val="22"/>
          <w:lang w:eastAsia="pl-PL"/>
        </w:rPr>
        <w:t>;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 w:cs="Arial"/>
          <w:sz w:val="22"/>
          <w:szCs w:val="22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 w:cs="Arial"/>
          <w:sz w:val="22"/>
          <w:szCs w:val="22"/>
          <w:lang w:eastAsia="pl-PL"/>
        </w:rPr>
        <w:t>prawo do wniesienia skargi do Prezesa Urzędu Ochrony Danych Osobowych, gdy Wykonawca uzna, że przetwarzanie jego danych osobowych narusza przepisy RODO;</w:t>
      </w:r>
    </w:p>
    <w:p w:rsidR="00E057A1" w:rsidRDefault="00032070">
      <w:pPr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:rsidR="00E057A1" w:rsidRDefault="00032070">
      <w:pPr>
        <w:widowControl/>
        <w:numPr>
          <w:ilvl w:val="0"/>
          <w:numId w:val="3"/>
        </w:numPr>
        <w:suppressAutoHyphens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w związku z art. 17 ust. 3 lit. b, d lub e RODO prawo do usunięcia danych osobowych;</w:t>
      </w:r>
    </w:p>
    <w:p w:rsidR="00E057A1" w:rsidRDefault="00032070">
      <w:pPr>
        <w:widowControl/>
        <w:numPr>
          <w:ilvl w:val="0"/>
          <w:numId w:val="3"/>
        </w:numPr>
        <w:suppressAutoHyphens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prawo do przenoszenia danych osobowych, o którym mowa w art. 20 RODO;</w:t>
      </w:r>
    </w:p>
    <w:p w:rsidR="00E057A1" w:rsidRDefault="00032070">
      <w:pPr>
        <w:widowControl/>
        <w:numPr>
          <w:ilvl w:val="0"/>
          <w:numId w:val="3"/>
        </w:numPr>
        <w:suppressAutoHyphens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:rsidR="00E057A1" w:rsidRDefault="00E057A1">
      <w:pPr>
        <w:rPr>
          <w:sz w:val="22"/>
          <w:szCs w:val="22"/>
        </w:rPr>
      </w:pPr>
    </w:p>
    <w:sectPr w:rsidR="00E057A1">
      <w:pgSz w:w="11906" w:h="16838"/>
      <w:pgMar w:top="1134" w:right="1418" w:bottom="907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D32A4"/>
    <w:multiLevelType w:val="multilevel"/>
    <w:tmpl w:val="EC8092B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6E7526"/>
    <w:multiLevelType w:val="multilevel"/>
    <w:tmpl w:val="2200C8D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12152DF"/>
    <w:multiLevelType w:val="multilevel"/>
    <w:tmpl w:val="1B48ED0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515E13"/>
    <w:multiLevelType w:val="multilevel"/>
    <w:tmpl w:val="A0369F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A1"/>
    <w:rsid w:val="00032070"/>
    <w:rsid w:val="00353569"/>
    <w:rsid w:val="00784DB2"/>
    <w:rsid w:val="009A24C0"/>
    <w:rsid w:val="00C4568A"/>
    <w:rsid w:val="00C922E7"/>
    <w:rsid w:val="00CE5A04"/>
    <w:rsid w:val="00E0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9F42F-21EE-4938-886A-D3BCC758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B96"/>
    <w:pPr>
      <w:widowControl w:val="0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semiHidden/>
    <w:unhideWhenUsed/>
    <w:rsid w:val="00784DB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784DB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356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569"/>
    <w:rPr>
      <w:rFonts w:ascii="Segoe UI" w:eastAsia="Lucida Sans Unicode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dc:description/>
  <cp:lastModifiedBy>Kubik Agata</cp:lastModifiedBy>
  <cp:revision>3</cp:revision>
  <cp:lastPrinted>2024-01-24T10:33:00Z</cp:lastPrinted>
  <dcterms:created xsi:type="dcterms:W3CDTF">2024-01-24T10:10:00Z</dcterms:created>
  <dcterms:modified xsi:type="dcterms:W3CDTF">2024-01-24T11:23:00Z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